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75" w:rsidRDefault="00D47A75" w:rsidP="00D47A75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1D2160">
        <w:rPr>
          <w:rFonts w:ascii="Arial" w:hAnsi="Arial" w:cs="Arial"/>
          <w:b/>
          <w:sz w:val="32"/>
          <w:szCs w:val="32"/>
          <w:lang w:val="ro-RO"/>
        </w:rPr>
        <w:t>PRINCIPIUL GENERAL DE FUNCŢIONARE AL APARATELOR DE MĂSURAT MĂRIMI ELECTRICE</w:t>
      </w:r>
    </w:p>
    <w:p w:rsidR="00D47A75" w:rsidRPr="001D2160" w:rsidRDefault="00D47A75" w:rsidP="00D47A75">
      <w:pPr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D47A75" w:rsidRDefault="00D47A75" w:rsidP="00D47A75">
      <w:pPr>
        <w:spacing w:line="240" w:lineRule="exact"/>
        <w:ind w:firstLine="558"/>
        <w:jc w:val="left"/>
        <w:rPr>
          <w:rFonts w:ascii="Arial" w:hAnsi="Arial" w:cs="Arial"/>
          <w:sz w:val="28"/>
          <w:szCs w:val="28"/>
          <w:lang w:val="ro-RO"/>
        </w:rPr>
      </w:pPr>
      <w:r w:rsidRPr="001D2160">
        <w:rPr>
          <w:rFonts w:ascii="Arial" w:hAnsi="Arial" w:cs="Arial"/>
          <w:sz w:val="28"/>
          <w:szCs w:val="28"/>
          <w:lang w:val="ro-RO"/>
        </w:rPr>
        <w:t>Aparatele de măsurat mărimi electrice, analogice sau numerice, indiferent de</w:t>
      </w:r>
      <w:r>
        <w:rPr>
          <w:rFonts w:ascii="Arial" w:hAnsi="Arial" w:cs="Arial"/>
          <w:sz w:val="28"/>
          <w:szCs w:val="28"/>
          <w:lang w:val="ro-RO"/>
        </w:rPr>
        <w:t>:</w:t>
      </w:r>
    </w:p>
    <w:p w:rsidR="00D47A75" w:rsidRDefault="00D47A75" w:rsidP="00D47A75">
      <w:pPr>
        <w:spacing w:line="240" w:lineRule="exact"/>
        <w:ind w:firstLine="558"/>
        <w:jc w:val="left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-</w:t>
      </w:r>
      <w:r w:rsidRPr="001D2160">
        <w:rPr>
          <w:rFonts w:ascii="Arial" w:hAnsi="Arial" w:cs="Arial"/>
          <w:sz w:val="28"/>
          <w:szCs w:val="28"/>
          <w:lang w:val="ro-RO"/>
        </w:rPr>
        <w:t xml:space="preserve"> mărimea măsurată,</w:t>
      </w:r>
    </w:p>
    <w:p w:rsidR="00D47A75" w:rsidRDefault="00D47A75" w:rsidP="00D47A75">
      <w:pPr>
        <w:spacing w:line="240" w:lineRule="exact"/>
        <w:ind w:firstLine="558"/>
        <w:jc w:val="left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-</w:t>
      </w:r>
      <w:r w:rsidRPr="001D2160">
        <w:rPr>
          <w:rFonts w:ascii="Arial" w:hAnsi="Arial" w:cs="Arial"/>
          <w:sz w:val="28"/>
          <w:szCs w:val="28"/>
          <w:lang w:val="ro-RO"/>
        </w:rPr>
        <w:t xml:space="preserve"> precizia aparatului, </w:t>
      </w:r>
    </w:p>
    <w:p w:rsidR="00D47A75" w:rsidRDefault="00D47A75" w:rsidP="00D47A75">
      <w:pPr>
        <w:spacing w:line="240" w:lineRule="exact"/>
        <w:ind w:firstLine="558"/>
        <w:jc w:val="left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-</w:t>
      </w:r>
      <w:r w:rsidRPr="001D2160">
        <w:rPr>
          <w:rFonts w:ascii="Arial" w:hAnsi="Arial" w:cs="Arial"/>
          <w:sz w:val="28"/>
          <w:szCs w:val="28"/>
          <w:lang w:val="ro-RO"/>
        </w:rPr>
        <w:t>domeniul de măsurare sau</w:t>
      </w:r>
    </w:p>
    <w:p w:rsidR="00D47A75" w:rsidRDefault="00D47A75" w:rsidP="00D47A75">
      <w:pPr>
        <w:spacing w:line="240" w:lineRule="exact"/>
        <w:ind w:firstLine="558"/>
        <w:jc w:val="left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- tipul constructiv</w:t>
      </w:r>
    </w:p>
    <w:p w:rsidR="00D47A75" w:rsidRPr="004275AE" w:rsidRDefault="00D47A75" w:rsidP="00D47A75">
      <w:pPr>
        <w:spacing w:line="240" w:lineRule="exact"/>
        <w:ind w:firstLine="558"/>
        <w:jc w:val="left"/>
        <w:rPr>
          <w:rFonts w:ascii="Arial" w:hAnsi="Arial" w:cs="Arial"/>
          <w:color w:val="FF0000"/>
          <w:sz w:val="28"/>
          <w:szCs w:val="28"/>
          <w:lang w:val="ro-RO"/>
        </w:rPr>
      </w:pPr>
      <w:r w:rsidRPr="001D2160">
        <w:rPr>
          <w:rFonts w:ascii="Arial" w:hAnsi="Arial" w:cs="Arial"/>
          <w:sz w:val="28"/>
          <w:szCs w:val="28"/>
          <w:lang w:val="ro-RO"/>
        </w:rPr>
        <w:t xml:space="preserve"> au acelaşi </w:t>
      </w:r>
      <w:r w:rsidRPr="00F05F07">
        <w:rPr>
          <w:rFonts w:ascii="Arial" w:hAnsi="Arial" w:cs="Arial"/>
          <w:color w:val="FF0000"/>
          <w:sz w:val="28"/>
          <w:szCs w:val="28"/>
          <w:lang w:val="ro-RO"/>
        </w:rPr>
        <w:t>principiu de funcţionare, care se bazează pe transformarea unei părţi din energia electromagnetică a mărimii de măsurat în informaţie perceptibilă</w:t>
      </w:r>
      <w:r w:rsidRPr="004275AE">
        <w:rPr>
          <w:rFonts w:ascii="Arial" w:hAnsi="Arial" w:cs="Arial"/>
          <w:color w:val="FF0000"/>
          <w:sz w:val="28"/>
          <w:szCs w:val="28"/>
          <w:lang w:val="ro-RO"/>
        </w:rPr>
        <w:t>.</w:t>
      </w:r>
    </w:p>
    <w:p w:rsidR="00D47A75" w:rsidRPr="001D2160" w:rsidRDefault="00D47A75" w:rsidP="00D47A75">
      <w:pPr>
        <w:spacing w:line="240" w:lineRule="exact"/>
        <w:ind w:firstLine="558"/>
        <w:jc w:val="left"/>
        <w:rPr>
          <w:rFonts w:ascii="Arial" w:hAnsi="Arial" w:cs="Arial"/>
          <w:sz w:val="28"/>
          <w:szCs w:val="28"/>
          <w:lang w:val="ro-RO"/>
        </w:rPr>
      </w:pPr>
    </w:p>
    <w:p w:rsidR="00D47A75" w:rsidRPr="001D2160" w:rsidRDefault="00D47A75" w:rsidP="00D47A75">
      <w:pPr>
        <w:spacing w:line="240" w:lineRule="exact"/>
        <w:ind w:firstLine="558"/>
        <w:jc w:val="left"/>
        <w:rPr>
          <w:rFonts w:ascii="Arial" w:hAnsi="Arial" w:cs="Arial"/>
          <w:sz w:val="28"/>
          <w:szCs w:val="28"/>
          <w:lang w:val="ro-RO"/>
        </w:rPr>
      </w:pPr>
      <w:r w:rsidRPr="001D2160">
        <w:rPr>
          <w:rFonts w:ascii="Arial" w:hAnsi="Arial" w:cs="Arial"/>
          <w:sz w:val="28"/>
          <w:szCs w:val="28"/>
          <w:lang w:val="ro-RO"/>
        </w:rPr>
        <w:t>Schema bloc a aparatelor de măsurat pentru mărimi electrice este prezentată în figura de mai jos :</w:t>
      </w:r>
    </w:p>
    <w:p w:rsidR="00D47A75" w:rsidRPr="001D2160" w:rsidRDefault="00D47A75" w:rsidP="00D47A75">
      <w:pPr>
        <w:rPr>
          <w:rFonts w:ascii="Arial" w:hAnsi="Arial" w:cs="Arial"/>
          <w:sz w:val="36"/>
          <w:szCs w:val="36"/>
          <w:lang w:val="ro-RO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4800600" cy="914400"/>
                <wp:effectExtent l="9525" t="30480" r="9525" b="266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914400"/>
                          <a:chOff x="2304" y="3050"/>
                          <a:chExt cx="7488" cy="100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3194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A75" w:rsidRPr="00F05F07" w:rsidRDefault="00D47A75" w:rsidP="00D47A75">
                              <w:pPr>
                                <w:pStyle w:val="BodyText2"/>
                                <w:spacing w:before="0" w:after="0"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05F0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       </w:t>
                              </w:r>
                              <w:r w:rsidRPr="00F05F0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Bloc de </w:t>
                              </w:r>
                              <w:proofErr w:type="spellStart"/>
                              <w:r w:rsidRPr="00F05F07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prelucrare</w:t>
                              </w:r>
                              <w:proofErr w:type="spellEnd"/>
                            </w:p>
                            <w:p w:rsidR="00D47A75" w:rsidRPr="00F05F07" w:rsidRDefault="00D47A75" w:rsidP="00D47A75">
                              <w:pPr>
                                <w:pStyle w:val="BodyText2"/>
                                <w:spacing w:befor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F05F07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Pr="00F05F07">
                                <w:rPr>
                                  <w:sz w:val="24"/>
                                  <w:szCs w:val="24"/>
                                </w:rPr>
                                <w:t>adaptare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304" y="3050"/>
                            <a:ext cx="1584" cy="1008"/>
                          </a:xfrm>
                          <a:prstGeom prst="rightArrow">
                            <a:avLst>
                              <a:gd name="adj1" fmla="val 50000"/>
                              <a:gd name="adj2" fmla="val 39286"/>
                            </a:avLst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A75" w:rsidRPr="00F05F07" w:rsidRDefault="00D47A75" w:rsidP="00D47A75">
                              <w:pPr>
                                <w:pStyle w:val="BodyText"/>
                                <w:spacing w:before="0" w:after="0" w:line="240" w:lineRule="auto"/>
                                <w:jc w:val="center"/>
                                <w:rPr>
                                  <w:szCs w:val="20"/>
                                </w:rPr>
                              </w:pPr>
                              <w:proofErr w:type="spellStart"/>
                              <w:r w:rsidRPr="00F05F07">
                                <w:rPr>
                                  <w:szCs w:val="20"/>
                                </w:rPr>
                                <w:t>Mărime</w:t>
                              </w:r>
                              <w:proofErr w:type="spellEnd"/>
                            </w:p>
                            <w:p w:rsidR="00D47A75" w:rsidRPr="00F05F07" w:rsidRDefault="00D47A75" w:rsidP="00D47A75">
                              <w:pPr>
                                <w:pStyle w:val="BodyText"/>
                                <w:spacing w:before="0" w:after="0" w:line="240" w:lineRule="auto"/>
                                <w:jc w:val="center"/>
                                <w:rPr>
                                  <w:sz w:val="22"/>
                                </w:rPr>
                              </w:pPr>
                              <w:proofErr w:type="gramStart"/>
                              <w:r w:rsidRPr="00F05F07">
                                <w:rPr>
                                  <w:sz w:val="22"/>
                                </w:rPr>
                                <w:t>de</w:t>
                              </w:r>
                              <w:proofErr w:type="gramEnd"/>
                              <w:r w:rsidRPr="00F05F07">
                                <w:rPr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F05F07">
                                <w:rPr>
                                  <w:sz w:val="22"/>
                                </w:rPr>
                                <w:t>măsurat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352" y="3338"/>
                            <a:ext cx="1440" cy="5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A75" w:rsidRPr="00F05F07" w:rsidRDefault="00D47A75" w:rsidP="00D47A75">
                              <w:pPr>
                                <w:pStyle w:val="BodyText2"/>
                                <w:spacing w:before="0"/>
                                <w:jc w:val="center"/>
                                <w:rPr>
                                  <w:rFonts w:ascii="Arial" w:hAnsi="Arial" w:cs="Arial"/>
                                  <w:sz w:val="32"/>
                                  <w:szCs w:val="32"/>
                                  <w:effect w:val="lights"/>
                                </w:rPr>
                              </w:pPr>
                              <w:proofErr w:type="spellStart"/>
                              <w:r w:rsidRPr="00F05F07">
                                <w:rPr>
                                  <w:rFonts w:ascii="Arial" w:hAnsi="Arial" w:cs="Arial"/>
                                  <w:sz w:val="32"/>
                                  <w:szCs w:val="32"/>
                                  <w:effect w:val="lights"/>
                                </w:rPr>
                                <w:t>Afişaj</w:t>
                              </w:r>
                              <w:proofErr w:type="spellEnd"/>
                            </w:p>
                            <w:p w:rsidR="00D47A75" w:rsidRDefault="00D47A75" w:rsidP="00D47A75">
                              <w:pPr>
                                <w:pStyle w:val="BodyText2"/>
                                <w:spacing w:before="0"/>
                                <w:rPr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sz w:val="15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afişare</w:t>
                              </w:r>
                              <w:proofErr w:type="spellEnd"/>
                            </w:p>
                            <w:p w:rsidR="00D47A75" w:rsidRDefault="00D47A75" w:rsidP="00D47A75">
                              <w:pPr>
                                <w:pStyle w:val="BodyText2"/>
                                <w:spacing w:before="0"/>
                                <w:rPr>
                                  <w:sz w:val="15"/>
                                </w:rPr>
                              </w:pPr>
                              <w:proofErr w:type="gramStart"/>
                              <w:r>
                                <w:rPr>
                                  <w:sz w:val="15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5"/>
                                </w:rPr>
                                <w:t>indicare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3312"/>
                            <a:ext cx="1296" cy="5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7A75" w:rsidRPr="00F05F07" w:rsidRDefault="00D47A75" w:rsidP="00D47A7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proofErr w:type="spellStart"/>
                              <w:r w:rsidRPr="00F05F07">
                                <w:rPr>
                                  <w:szCs w:val="24"/>
                                </w:rPr>
                                <w:t>Traductor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/>
                        <wps:spPr bwMode="auto">
                          <a:xfrm>
                            <a:off x="7920" y="362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5328" y="3626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7.95pt;width:378pt;height:1in;z-index:251659264" coordorigin="2304,3050" coordsize="7488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iIVAQAAGQTAAAOAAAAZHJzL2Uyb0RvYy54bWzsWOlu4zYQ/l+g70Dov2OdvhBlkfoICqRt&#10;gN19AFqijlYiVYqOnC367p0ZSrZzLDbdRYOitQI4lEgNZ775Zjijy3f7umL3QrelkrHjXbgOEzJR&#10;aSnz2Pn4YTOaOaw1XKa8UlLEzoNonXdX33932TUL4atCVanQDITIdtE1sVMY0yzG4zYpRM3bC9UI&#10;CZOZ0jU3cKvzcap5B9Lrauy77mTcKZ02WiWibeHpyk46VyQ/y0RifsmyVhhWxQ7oZuhX0+8Wf8dX&#10;l3yRa94UZdKrwb9Ci5qXEjY9iFpxw9lOl89E1WWiVasyc5GoeqyyrEwE2QDWeO4Ta2602jVkS77o&#10;8uYAE0D7BKevFpv8fH+nWZnGju8wyWtwEe3KfISma/IFrLjRzfvmTlv7YHirkt9amB4/ncf73C5m&#10;2+4nlYI4vjOKoNlnukYRYDTbkwceDh4Qe8MSeBjOwKcuOCqBubkXhjAmFyUF+BFf8wM3dBjMBm50&#10;mFv3r0/DGfAN3/Vcd4ZvjvnC7ku69rqhYUC39oho+22Ivi94I8hRLeLVIxoMiH5A835QexZYUGkR&#10;IsrMHh6DtgRQa4FlUi0LLnNxrbXqCsFT0M4jY1BtkG+dgTctCvkS0tF0AogiZN48tHAOePseTiFg&#10;U5/QPODFF41uzY1QNcNB7GiIJVKT39+2xkI7LEG3tqoq001ZVXSj8+2y0uyeQ9xt4LJ+BOmPllWS&#10;deDnyI8sAJ8V4dLVO/SRiLo0kECqso4d4A5c1kCEbS1T4o7hZWXHsH8libcWOksEs9/uYSHiuVXp&#10;AyCqlU0UkNhgUCj9yWEdJInYaX/fcS0cVv0owSvEUMgqdBNGiCHTpzPb0xkuExAVO8Zhdrg0NhPt&#10;Gl3mBexkeSDVNcRMVhLIR616vYG2b8RfiDObEVAdojgj+jxiIXj0H6LtC5E+0NaLZqDci3H+nLcI&#10;LYXSkb2UydLeOp7+6jksqytI/MBXFh1ZlJ+sgfx4XBPM/dmkpyPFA2Wa14XD0sW/l7j87wkHOhEo&#10;5xz5d44KQiUaouKQ1SP05UlQvE1WnwURUBKzehDQUccXh/CAc9OGB6T+nmjD6Ttw9H+R1fvC5pzc&#10;nxcnk2c0Jqa8OY1DNxho7FHNeUJjfw5aYpY/0xjCfMgy5xrlpMaeDjS+LaVg0wEjKJKX8k73gf+q&#10;Knk6x+oN8+nEp1A4EjFEiiIPh1P7M8m0Ah2ORQZsDvXmkG+x5JAK62N4jmXoN1e+0Bz2Be4LxS4z&#10;Dw00X0aX0ElUULBCnV2LFApXAX06jqx6WA6ToVDT9yPbt/4xd+fr2XoWjkJ/sh6F7mo1ut4sw9Fk&#10;402jVbBaLlfen2itFy6KMk2FROOGHtoLX9dR9d287X4PXfQBqPFj6YQonHLDf1IaOrvTat6GB1qH&#10;z9+uWobG01bLxEQ6kftk+neZGAU+CDsz0fz3mEhfIeBTDhG4/+yE34pO74m5x49jV38BAAD//wMA&#10;UEsDBBQABgAIAAAAIQCbMWZ33AAAAAcBAAAPAAAAZHJzL2Rvd25yZXYueG1sTI/BSsNAEIbvgu+w&#10;jODNbqKk2phNKUU9FaGtIN6myTQJzc6G7DZJ397Rix7n+4d/vsmWk23VQL1vHBuIZxEo4sKVDVcG&#10;Pvavd0+gfEAusXVMBi7kYZlfX2WYlm7kLQ27UCkpYZ+igTqELtXaFzVZ9DPXEUt2dL3FIGNf6bLH&#10;Ucptq++jaK4tNiwXauxoXVNx2p2tgbcRx9VD/DJsTsf15WufvH9uYjLm9mZaPYMKNIW/ZfjRF3XI&#10;xengzlx61RqQR4LQZAFK0sdkLuDwCxag80z/98+/AQAA//8DAFBLAQItABQABgAIAAAAIQC2gziS&#10;/gAAAOEBAAATAAAAAAAAAAAAAAAAAAAAAABbQ29udGVudF9UeXBlc10ueG1sUEsBAi0AFAAGAAgA&#10;AAAhADj9If/WAAAAlAEAAAsAAAAAAAAAAAAAAAAALwEAAF9yZWxzLy5yZWxzUEsBAi0AFAAGAAgA&#10;AAAhACSeaIhUBAAAZBMAAA4AAAAAAAAAAAAAAAAALgIAAGRycy9lMm9Eb2MueG1sUEsBAi0AFAAG&#10;AAgAAAAhAJsxZnfcAAAABwEAAA8AAAAAAAAAAAAAAAAArg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5760;top:3194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p3MQA&#10;AADaAAAADwAAAGRycy9kb3ducmV2LnhtbESPT2sCMRTE70K/Q3iF3mpWC2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HKdzEAAAA2gAAAA8AAAAAAAAAAAAAAAAAmAIAAGRycy9k&#10;b3ducmV2LnhtbFBLBQYAAAAABAAEAPUAAACJAwAAAAA=&#10;" fillcolor="yellow">
                  <v:textbox>
                    <w:txbxContent>
                      <w:p w:rsidR="00D47A75" w:rsidRPr="00F05F07" w:rsidRDefault="00D47A75" w:rsidP="00D47A75">
                        <w:pPr>
                          <w:pStyle w:val="BodyText2"/>
                          <w:spacing w:before="0" w:after="0"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05F0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</w:t>
                        </w:r>
                        <w:r w:rsidRPr="00F0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Bloc de </w:t>
                        </w:r>
                        <w:proofErr w:type="spellStart"/>
                        <w:r w:rsidRPr="00F05F0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prelucrare</w:t>
                        </w:r>
                        <w:proofErr w:type="spellEnd"/>
                      </w:p>
                      <w:p w:rsidR="00D47A75" w:rsidRPr="00F05F07" w:rsidRDefault="00D47A75" w:rsidP="00D47A75">
                        <w:pPr>
                          <w:pStyle w:val="BodyText2"/>
                          <w:spacing w:before="0"/>
                          <w:rPr>
                            <w:sz w:val="24"/>
                            <w:szCs w:val="24"/>
                          </w:rPr>
                        </w:pPr>
                        <w:r w:rsidRPr="00F05F07"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F05F07">
                          <w:rPr>
                            <w:sz w:val="24"/>
                            <w:szCs w:val="24"/>
                          </w:rPr>
                          <w:t>adaptare</w:t>
                        </w:r>
                        <w:proofErr w:type="spellEnd"/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8" type="#_x0000_t13" style="position:absolute;left:2304;top:3050;width:1584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IwcIA&#10;AADaAAAADwAAAGRycy9kb3ducmV2LnhtbESPQWvCQBSE70L/w/IKXkQ3iliJrlIqYtqTpqLXR/Y1&#10;G5p9G7Krxn/fLQgeh5lvhlmuO1uLK7W+cqxgPEpAEBdOV1wqOH5vh3MQPiBrrB2Tgjt5WK9eektM&#10;tbvxga55KEUsYZ+iAhNCk0rpC0MW/cg1xNH7ca3FEGVbSt3iLZbbWk6SZCYtVhwXDDb0Yaj4zS9W&#10;wXTnL+dB8jUxm5CfeP+WTT9nmVL91+59ASJQF57hB53pyMH/lXg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wjBwgAAANoAAAAPAAAAAAAAAAAAAAAAAJgCAABkcnMvZG93&#10;bnJldi54bWxQSwUGAAAAAAQABAD1AAAAhwMAAAAA&#10;" fillcolor="silver">
                  <v:textbox>
                    <w:txbxContent>
                      <w:p w:rsidR="00D47A75" w:rsidRPr="00F05F07" w:rsidRDefault="00D47A75" w:rsidP="00D47A75">
                        <w:pPr>
                          <w:pStyle w:val="BodyText"/>
                          <w:spacing w:before="0" w:after="0" w:line="240" w:lineRule="auto"/>
                          <w:jc w:val="center"/>
                          <w:rPr>
                            <w:szCs w:val="20"/>
                          </w:rPr>
                        </w:pPr>
                        <w:proofErr w:type="spellStart"/>
                        <w:r w:rsidRPr="00F05F07">
                          <w:rPr>
                            <w:szCs w:val="20"/>
                          </w:rPr>
                          <w:t>Mărime</w:t>
                        </w:r>
                        <w:proofErr w:type="spellEnd"/>
                      </w:p>
                      <w:p w:rsidR="00D47A75" w:rsidRPr="00F05F07" w:rsidRDefault="00D47A75" w:rsidP="00D47A75">
                        <w:pPr>
                          <w:pStyle w:val="BodyText"/>
                          <w:spacing w:before="0" w:after="0" w:line="240" w:lineRule="auto"/>
                          <w:jc w:val="center"/>
                          <w:rPr>
                            <w:sz w:val="22"/>
                          </w:rPr>
                        </w:pPr>
                        <w:proofErr w:type="gramStart"/>
                        <w:r w:rsidRPr="00F05F07">
                          <w:rPr>
                            <w:sz w:val="22"/>
                          </w:rPr>
                          <w:t>de</w:t>
                        </w:r>
                        <w:proofErr w:type="gramEnd"/>
                        <w:r w:rsidRPr="00F05F07">
                          <w:rPr>
                            <w:sz w:val="22"/>
                          </w:rPr>
                          <w:t xml:space="preserve"> </w:t>
                        </w:r>
                        <w:proofErr w:type="spellStart"/>
                        <w:r w:rsidRPr="00F05F07">
                          <w:rPr>
                            <w:sz w:val="22"/>
                          </w:rPr>
                          <w:t>măsurat</w:t>
                        </w:r>
                        <w:proofErr w:type="spellEnd"/>
                      </w:p>
                    </w:txbxContent>
                  </v:textbox>
                </v:shape>
                <v:shape id="Text Box 5" o:spid="_x0000_s1029" type="#_x0000_t202" style="position:absolute;left:8352;top:3338;width:144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UM8QA&#10;AADaAAAADwAAAGRycy9kb3ducmV2LnhtbESPT2sCMRTE70K/Q3iF3mpWoWJXo0hB0YNVt4J4e2ze&#10;/rGbl3UTdfvtjVDwOMzMb5jxtDWVuFLjSssKet0IBHFqdcm5gv3P/H0IwnlkjZVlUvBHDqaTl84Y&#10;Y21vvKNr4nMRIOxiVFB4X8dSurQgg65ra+LgZbYx6INscqkbvAW4qWQ/igbSYMlhocCavgpKf5OL&#10;UXA8X7LN4bTnRX9L3+fV/HOdJWul3l7b2QiEp9Y/w//tpVbwAY8r4Qb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iFDPEAAAA2gAAAA8AAAAAAAAAAAAAAAAAmAIAAGRycy9k&#10;b3ducmV2LnhtbFBLBQYAAAAABAAEAPUAAACJAwAAAAA=&#10;" fillcolor="yellow">
                  <v:textbox>
                    <w:txbxContent>
                      <w:p w:rsidR="00D47A75" w:rsidRPr="00F05F07" w:rsidRDefault="00D47A75" w:rsidP="00D47A75">
                        <w:pPr>
                          <w:pStyle w:val="BodyText2"/>
                          <w:spacing w:before="0"/>
                          <w:jc w:val="center"/>
                          <w:rPr>
                            <w:rFonts w:ascii="Arial" w:hAnsi="Arial" w:cs="Arial"/>
                            <w:sz w:val="32"/>
                            <w:szCs w:val="32"/>
                            <w:effect w:val="lights"/>
                          </w:rPr>
                        </w:pPr>
                        <w:proofErr w:type="spellStart"/>
                        <w:r w:rsidRPr="00F05F07">
                          <w:rPr>
                            <w:rFonts w:ascii="Arial" w:hAnsi="Arial" w:cs="Arial"/>
                            <w:sz w:val="32"/>
                            <w:szCs w:val="32"/>
                            <w:effect w:val="lights"/>
                          </w:rPr>
                          <w:t>Afişaj</w:t>
                        </w:r>
                        <w:proofErr w:type="spellEnd"/>
                      </w:p>
                      <w:p w:rsidR="00D47A75" w:rsidRDefault="00D47A75" w:rsidP="00D47A75">
                        <w:pPr>
                          <w:pStyle w:val="BodyText2"/>
                          <w:spacing w:before="0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a</w:t>
                        </w:r>
                        <w:proofErr w:type="gram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afişare</w:t>
                        </w:r>
                        <w:proofErr w:type="spellEnd"/>
                      </w:p>
                      <w:p w:rsidR="00D47A75" w:rsidRDefault="00D47A75" w:rsidP="00D47A75">
                        <w:pPr>
                          <w:pStyle w:val="BodyText2"/>
                          <w:spacing w:before="0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de</w:t>
                        </w:r>
                        <w:proofErr w:type="gram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indicare</w:t>
                        </w:r>
                        <w:proofErr w:type="spellEnd"/>
                      </w:p>
                    </w:txbxContent>
                  </v:textbox>
                </v:shape>
                <v:shape id="Text Box 6" o:spid="_x0000_s1030" type="#_x0000_t202" style="position:absolute;left:4032;top:3312;width:129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KRMUA&#10;AADaAAAADwAAAGRycy9kb3ducmV2LnhtbESPT2vCQBTE7wW/w/IK3ppNPYhN3YRSUPSgtakg3h7Z&#10;lz9t9m3Mrhq/fVco9DjMzG+YeTaYVlyod41lBc9RDIK4sLrhSsH+a/E0A+E8ssbWMim4kYMsHT3M&#10;MdH2yp90yX0lAoRdggpq77tESlfUZNBFtiMOXml7gz7IvpK6x2uAm1ZO4ngqDTYcFmrs6L2m4ic/&#10;GwXH07n8OHzveTnZ0fa0Xrxsynyj1PhxeHsF4Wnw/+G/9kormML9Sr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IpExQAAANoAAAAPAAAAAAAAAAAAAAAAAJgCAABkcnMv&#10;ZG93bnJldi54bWxQSwUGAAAAAAQABAD1AAAAigMAAAAA&#10;" fillcolor="yellow">
                  <v:textbox>
                    <w:txbxContent>
                      <w:p w:rsidR="00D47A75" w:rsidRPr="00F05F07" w:rsidRDefault="00D47A75" w:rsidP="00D47A75">
                        <w:pPr>
                          <w:jc w:val="center"/>
                          <w:rPr>
                            <w:szCs w:val="24"/>
                          </w:rPr>
                        </w:pPr>
                        <w:proofErr w:type="spellStart"/>
                        <w:r w:rsidRPr="00F05F07">
                          <w:rPr>
                            <w:szCs w:val="24"/>
                          </w:rPr>
                          <w:t>Traductor</w:t>
                        </w:r>
                        <w:proofErr w:type="spellEnd"/>
                      </w:p>
                    </w:txbxContent>
                  </v:textbox>
                </v:shape>
                <v:line id="Line 7" o:spid="_x0000_s1031" style="position:absolute;visibility:visible;mso-wrap-style:square" from="7920,3626" to="8352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8" o:spid="_x0000_s1032" style="position:absolute;visibility:visible;mso-wrap-style:square" from="5328,3626" to="5760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</v:group>
            </w:pict>
          </mc:Fallback>
        </mc:AlternateContent>
      </w: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4114800" cy="914400"/>
                <wp:effectExtent l="9525" t="11430" r="952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in;margin-top:7.95pt;width:32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UK2fwIAABMFAAAOAAAAZHJzL2Uyb0RvYy54bWysVFFv0zAQfkfiP1h+75KUdGujpdPUtAhp&#10;wMTgB7i201g4trHdpgPx3znbbWnZC0LkwTn7znf33X3n27t9L9GOWye0qnFxlWPEFdVMqE2Nv3xe&#10;jaYYOU8UI1IrXuNn7vDd/PWr28FUfKw7LRm3CJwoVw2mxp33psoyRzveE3elDVegbLXtiYet3WTM&#10;kgG89zIb5/l1NmjLjNWUOwenTVLiefTftpz6j23ruEeyxpCbj6uN6zqs2fyWVBtLTCfoIQ3yD1n0&#10;RCgIenLVEE/Q1ooXrnpBrXa69VdU95luW0F5xABoivwPNE8dMTxigeI4cyqT+39u6Yfdo0WCQe8w&#10;UqSHFn2CohG1kRwVoTyDcRVYPZlHGwA686DpV4eUXnRgxe+t1UPHCYOkon12cSFsHFxF6+G9ZuCd&#10;bL2Oldq3tg8OoQZoHxvyfGoI33tE4bAsinKaQ98o6GZFWYIMKWWkOt421vm3XPcoCDW2kHv0TnYP&#10;zifTo0kIpvRKSBmbLhUawOlkPIkXnJaCBWUEaTfrhbRoRwJt4neIe2EWPDfEdcmOgZT41AsPpJai&#10;rzFkD186DlVaKhajeyJkkgGMVCEogIacD1Iiz49ZPltOl9NyVI6vl6Myb5rR/WpRjq5Xxc2kedMs&#10;Fk3xM+RflFUnGOMqQDgSuSj/jiiHkUoUPFH5Aqo7r8gqfi8rkl2mERsFqI7/iC7SIzAiMWut2TOw&#10;w+o0mfCSgNBp+x2jAaayxu7blliOkXyngGGRAzDGcVNObsbADXuuWZ9riKLgqsYeoyQufBr9rbFi&#10;00GkIvZe6XtgZSsiYQJjU1aQd9jA5EUEh1cijPb5Plr9fsvmvwAAAP//AwBQSwMEFAAGAAgAAAAh&#10;AFAp9nXbAAAACgEAAA8AAABkcnMvZG93bnJldi54bWxMT01Lw0AQvQv+h2UEL9JuLDFtYjZFxIIn&#10;wSp43e6OSXB3NmQ3bfrvHb3obd6bx/uot7N34ohj7AMpuF1mIJBMsD21Ct7fdosNiJg0We0CoYIz&#10;Rtg2lxe1rmw40Sse96kVbEKx0gq6lIZKymg69Douw4DEv88wep0Yjq20oz6xuXdylWWF9LonTuj0&#10;gI8dmq/95DnEPE2Ze3YvOzp/FKnIzXhDG6Wur+aHexAJ5/Qnhp/6XB0a7nQIE9koHOM85y2Jj7sS&#10;BAvW5YqJwy9Rgmxq+X9C8w0AAP//AwBQSwECLQAUAAYACAAAACEAtoM4kv4AAADhAQAAEwAAAAAA&#10;AAAAAAAAAAAAAAAAW0NvbnRlbnRfVHlwZXNdLnhtbFBLAQItABQABgAIAAAAIQA4/SH/1gAAAJQB&#10;AAALAAAAAAAAAAAAAAAAAC8BAABfcmVscy8ucmVsc1BLAQItABQABgAIAAAAIQAuTUK2fwIAABMF&#10;AAAOAAAAAAAAAAAAAAAAAC4CAABkcnMvZTJvRG9jLnhtbFBLAQItABQABgAIAAAAIQBQKfZ12wAA&#10;AAoBAAAPAAAAAAAAAAAAAAAAANkEAABkcnMvZG93bnJldi54bWxQSwUGAAAAAAQABADzAAAA4QUA&#10;AAAA&#10;" filled="f">
                <v:stroke dashstyle="dash"/>
              </v:rect>
            </w:pict>
          </mc:Fallback>
        </mc:AlternateContent>
      </w:r>
    </w:p>
    <w:p w:rsidR="00D47A75" w:rsidRPr="001D2160" w:rsidRDefault="00D47A75" w:rsidP="00D47A75">
      <w:pPr>
        <w:rPr>
          <w:rFonts w:ascii="Arial" w:hAnsi="Arial" w:cs="Arial"/>
          <w:sz w:val="36"/>
          <w:szCs w:val="36"/>
          <w:lang w:val="ro-RO"/>
        </w:rPr>
      </w:pPr>
    </w:p>
    <w:p w:rsidR="00D47A75" w:rsidRPr="001D2160" w:rsidRDefault="00D47A75" w:rsidP="00D47A75">
      <w:pPr>
        <w:rPr>
          <w:rFonts w:ascii="Arial" w:hAnsi="Arial" w:cs="Arial"/>
          <w:sz w:val="36"/>
          <w:szCs w:val="36"/>
          <w:lang w:val="ro-RO"/>
        </w:rPr>
      </w:pPr>
    </w:p>
    <w:p w:rsidR="00D47A75" w:rsidRPr="001D2160" w:rsidRDefault="00D47A75" w:rsidP="00D47A75">
      <w:pPr>
        <w:rPr>
          <w:rFonts w:ascii="Arial" w:hAnsi="Arial" w:cs="Arial"/>
          <w:sz w:val="36"/>
          <w:szCs w:val="36"/>
          <w:lang w:val="ro-RO"/>
        </w:rPr>
      </w:pPr>
    </w:p>
    <w:p w:rsidR="00D47A75" w:rsidRPr="001D2160" w:rsidRDefault="00D47A75" w:rsidP="00D47A75">
      <w:pPr>
        <w:rPr>
          <w:rFonts w:ascii="Arial" w:hAnsi="Arial" w:cs="Arial"/>
          <w:sz w:val="36"/>
          <w:szCs w:val="36"/>
          <w:lang w:val="ro-RO"/>
        </w:rPr>
      </w:pPr>
    </w:p>
    <w:p w:rsidR="00D47A75" w:rsidRPr="001D2160" w:rsidRDefault="00D47A75" w:rsidP="00D47A75">
      <w:pPr>
        <w:rPr>
          <w:rFonts w:ascii="Arial" w:hAnsi="Arial" w:cs="Arial"/>
          <w:sz w:val="36"/>
          <w:szCs w:val="36"/>
          <w:lang w:val="ro-RO"/>
        </w:rPr>
      </w:pPr>
    </w:p>
    <w:p w:rsidR="00D47A75" w:rsidRDefault="00D47A75" w:rsidP="00D47A75">
      <w:pPr>
        <w:ind w:firstLine="558"/>
        <w:rPr>
          <w:rFonts w:ascii="Arial" w:hAnsi="Arial" w:cs="Arial"/>
          <w:sz w:val="36"/>
          <w:szCs w:val="36"/>
          <w:lang w:val="ro-RO"/>
        </w:rPr>
      </w:pPr>
      <w:r w:rsidRPr="001D2160">
        <w:rPr>
          <w:rFonts w:ascii="Arial" w:hAnsi="Arial" w:cs="Arial"/>
          <w:b/>
          <w:sz w:val="36"/>
          <w:szCs w:val="36"/>
          <w:lang w:val="ro-RO"/>
        </w:rPr>
        <w:t>Funcţionarea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</w:t>
      </w:r>
      <w:r w:rsidRPr="001D2160">
        <w:rPr>
          <w:rFonts w:ascii="Arial" w:hAnsi="Arial" w:cs="Arial"/>
          <w:b/>
          <w:bCs/>
          <w:sz w:val="36"/>
          <w:szCs w:val="36"/>
          <w:lang w:val="ro-RO"/>
        </w:rPr>
        <w:t xml:space="preserve">dispozitivelor analogice </w:t>
      </w:r>
      <w:r w:rsidRPr="001D2160">
        <w:rPr>
          <w:rFonts w:ascii="Arial" w:hAnsi="Arial" w:cs="Arial"/>
          <w:color w:val="FF0000"/>
          <w:sz w:val="36"/>
          <w:szCs w:val="36"/>
          <w:effect w:val="antsRed"/>
          <w:lang w:val="ro-RO"/>
        </w:rPr>
        <w:t>se bazează pe transformarea unei părţi din energia electrică a mărimii de măsurat în energie mecanică de deplasare a indicatorului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. </w:t>
      </w:r>
    </w:p>
    <w:p w:rsidR="00D47A75" w:rsidRPr="004275AE" w:rsidRDefault="00D47A75" w:rsidP="00D47A75">
      <w:pPr>
        <w:ind w:firstLine="558"/>
        <w:rPr>
          <w:rFonts w:ascii="Arial" w:hAnsi="Arial" w:cs="Arial"/>
          <w:b/>
          <w:sz w:val="36"/>
          <w:szCs w:val="36"/>
          <w:lang w:val="ro-RO"/>
        </w:rPr>
      </w:pPr>
      <w:r w:rsidRPr="001D2160">
        <w:rPr>
          <w:rFonts w:ascii="Arial" w:hAnsi="Arial" w:cs="Arial"/>
          <w:sz w:val="36"/>
          <w:szCs w:val="36"/>
          <w:lang w:val="ro-RO"/>
        </w:rPr>
        <w:t xml:space="preserve">Indicatorul face parte din sistemul mobil al dispozitivului ; asupra lui se exercită </w:t>
      </w:r>
      <w:r w:rsidRPr="004275AE">
        <w:rPr>
          <w:rFonts w:ascii="Arial" w:hAnsi="Arial" w:cs="Arial"/>
          <w:b/>
          <w:sz w:val="36"/>
          <w:szCs w:val="36"/>
          <w:lang w:val="ro-RO"/>
        </w:rPr>
        <w:t xml:space="preserve">două cupluri egale dar de semn contrar. </w:t>
      </w:r>
    </w:p>
    <w:p w:rsidR="00D47A75" w:rsidRDefault="00D47A75" w:rsidP="00D47A75">
      <w:pPr>
        <w:ind w:firstLine="558"/>
        <w:rPr>
          <w:rFonts w:ascii="Arial" w:hAnsi="Arial" w:cs="Arial"/>
          <w:sz w:val="36"/>
          <w:szCs w:val="36"/>
          <w:lang w:val="ro-RO"/>
        </w:rPr>
      </w:pPr>
      <w:r w:rsidRPr="001D2160">
        <w:rPr>
          <w:rFonts w:ascii="Arial" w:hAnsi="Arial" w:cs="Arial"/>
          <w:color w:val="FF0000"/>
          <w:sz w:val="36"/>
          <w:szCs w:val="36"/>
          <w:lang w:val="ro-RO"/>
        </w:rPr>
        <w:t>Cuplul activ (</w:t>
      </w:r>
      <w:r w:rsidRPr="001D2160">
        <w:rPr>
          <w:rFonts w:ascii="Arial" w:hAnsi="Arial" w:cs="Arial"/>
          <w:i/>
          <w:color w:val="FF0000"/>
          <w:sz w:val="36"/>
          <w:szCs w:val="36"/>
          <w:lang w:val="ro-RO"/>
        </w:rPr>
        <w:t>M</w:t>
      </w:r>
      <w:r w:rsidRPr="001D2160">
        <w:rPr>
          <w:rFonts w:ascii="Arial" w:hAnsi="Arial" w:cs="Arial"/>
          <w:i/>
          <w:color w:val="FF0000"/>
          <w:sz w:val="36"/>
          <w:szCs w:val="36"/>
          <w:vertAlign w:val="subscript"/>
          <w:lang w:val="ro-RO"/>
        </w:rPr>
        <w:t>a</w:t>
      </w:r>
      <w:r w:rsidRPr="001D2160">
        <w:rPr>
          <w:rFonts w:ascii="Arial" w:hAnsi="Arial" w:cs="Arial"/>
          <w:color w:val="FF0000"/>
          <w:sz w:val="36"/>
          <w:szCs w:val="36"/>
          <w:lang w:val="ro-RO"/>
        </w:rPr>
        <w:t>)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produce mişcarea, iar</w:t>
      </w:r>
    </w:p>
    <w:p w:rsidR="00D47A75" w:rsidRDefault="00D47A75" w:rsidP="00D47A75">
      <w:pPr>
        <w:ind w:firstLine="558"/>
        <w:rPr>
          <w:rFonts w:ascii="Arial" w:hAnsi="Arial" w:cs="Arial"/>
          <w:sz w:val="36"/>
          <w:szCs w:val="36"/>
          <w:lang w:val="ro-RO"/>
        </w:rPr>
      </w:pPr>
      <w:r>
        <w:rPr>
          <w:rFonts w:ascii="Arial" w:hAnsi="Arial" w:cs="Arial"/>
          <w:color w:val="FF0000"/>
          <w:sz w:val="36"/>
          <w:szCs w:val="36"/>
          <w:lang w:val="ro-RO"/>
        </w:rPr>
        <w:t>C</w:t>
      </w:r>
      <w:r w:rsidRPr="00AC250E">
        <w:rPr>
          <w:rFonts w:ascii="Arial" w:hAnsi="Arial" w:cs="Arial"/>
          <w:color w:val="FF0000"/>
          <w:sz w:val="36"/>
          <w:szCs w:val="36"/>
          <w:lang w:val="ro-RO"/>
        </w:rPr>
        <w:t>uplul rezistent (</w:t>
      </w:r>
      <w:r w:rsidRPr="00AC250E">
        <w:rPr>
          <w:rFonts w:ascii="Arial" w:hAnsi="Arial" w:cs="Arial"/>
          <w:i/>
          <w:color w:val="FF0000"/>
          <w:sz w:val="36"/>
          <w:szCs w:val="36"/>
          <w:lang w:val="ro-RO"/>
        </w:rPr>
        <w:t>M</w:t>
      </w:r>
      <w:r w:rsidRPr="00AC250E">
        <w:rPr>
          <w:rFonts w:ascii="Arial" w:hAnsi="Arial" w:cs="Arial"/>
          <w:i/>
          <w:color w:val="FF0000"/>
          <w:sz w:val="36"/>
          <w:szCs w:val="36"/>
          <w:vertAlign w:val="subscript"/>
          <w:lang w:val="ro-RO"/>
        </w:rPr>
        <w:t>r</w:t>
      </w:r>
      <w:r w:rsidRPr="00AC250E">
        <w:rPr>
          <w:rFonts w:ascii="Arial" w:hAnsi="Arial" w:cs="Arial"/>
          <w:color w:val="FF0000"/>
          <w:sz w:val="36"/>
          <w:szCs w:val="36"/>
          <w:lang w:val="ro-RO"/>
        </w:rPr>
        <w:t>)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se opune mişcării. </w:t>
      </w:r>
    </w:p>
    <w:p w:rsidR="00D47A75" w:rsidRDefault="00D47A75" w:rsidP="00D47A75">
      <w:pPr>
        <w:ind w:firstLine="558"/>
        <w:rPr>
          <w:rFonts w:ascii="Arial" w:hAnsi="Arial" w:cs="Arial"/>
          <w:sz w:val="36"/>
          <w:szCs w:val="36"/>
          <w:lang w:val="ro-RO"/>
        </w:rPr>
      </w:pPr>
      <w:r w:rsidRPr="00AC250E">
        <w:rPr>
          <w:rFonts w:ascii="Arial" w:hAnsi="Arial" w:cs="Arial"/>
          <w:color w:val="FF0000"/>
          <w:sz w:val="36"/>
          <w:szCs w:val="36"/>
          <w:lang w:val="ro-RO"/>
        </w:rPr>
        <w:t>Cuplul rezistent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este creat de un element elastic şi este proporţional cu deviaţia indicatorului.</w:t>
      </w:r>
    </w:p>
    <w:p w:rsidR="00D47A75" w:rsidRDefault="00D47A75" w:rsidP="00D47A75">
      <w:pPr>
        <w:ind w:firstLine="558"/>
        <w:rPr>
          <w:rFonts w:ascii="Arial" w:hAnsi="Arial" w:cs="Arial"/>
          <w:sz w:val="36"/>
          <w:szCs w:val="36"/>
          <w:lang w:val="ro-RO"/>
        </w:rPr>
      </w:pPr>
      <w:r w:rsidRPr="00AC250E">
        <w:rPr>
          <w:rFonts w:ascii="Arial" w:hAnsi="Arial" w:cs="Arial"/>
          <w:i/>
          <w:color w:val="FF0000"/>
          <w:sz w:val="36"/>
          <w:szCs w:val="36"/>
          <w:lang w:val="ro-RO"/>
        </w:rPr>
        <w:t>M</w:t>
      </w:r>
      <w:r w:rsidRPr="00AC250E">
        <w:rPr>
          <w:rFonts w:ascii="Arial" w:hAnsi="Arial" w:cs="Arial"/>
          <w:i/>
          <w:color w:val="FF0000"/>
          <w:sz w:val="36"/>
          <w:szCs w:val="36"/>
          <w:vertAlign w:val="subscript"/>
          <w:lang w:val="ro-RO"/>
        </w:rPr>
        <w:t>r</w:t>
      </w:r>
      <w:r w:rsidRPr="00AC250E">
        <w:rPr>
          <w:rFonts w:ascii="Arial" w:hAnsi="Arial" w:cs="Arial"/>
          <w:color w:val="FF0000"/>
          <w:sz w:val="36"/>
          <w:szCs w:val="36"/>
          <w:lang w:val="ro-RO"/>
        </w:rPr>
        <w:t xml:space="preserve"> = </w:t>
      </w:r>
      <w:r w:rsidRPr="00AC250E">
        <w:rPr>
          <w:rFonts w:ascii="Arial" w:hAnsi="Arial" w:cs="Arial"/>
          <w:i/>
          <w:color w:val="FF0000"/>
          <w:sz w:val="36"/>
          <w:szCs w:val="36"/>
          <w:lang w:val="ro-RO"/>
        </w:rPr>
        <w:t>k</w:t>
      </w:r>
      <w:r w:rsidRPr="00AC250E">
        <w:rPr>
          <w:rFonts w:ascii="Arial" w:hAnsi="Arial" w:cs="Arial"/>
          <w:i/>
          <w:color w:val="FF0000"/>
          <w:sz w:val="36"/>
          <w:szCs w:val="36"/>
        </w:rPr>
        <w:sym w:font="Symbol" w:char="0061"/>
      </w:r>
      <w:r w:rsidRPr="001D2160">
        <w:rPr>
          <w:rFonts w:ascii="Arial" w:hAnsi="Arial" w:cs="Arial"/>
          <w:sz w:val="36"/>
          <w:szCs w:val="36"/>
          <w:lang w:val="ro-RO"/>
        </w:rPr>
        <w:t xml:space="preserve"> unde </w:t>
      </w:r>
      <w:r w:rsidRPr="00932973">
        <w:rPr>
          <w:rFonts w:ascii="Arial" w:hAnsi="Arial" w:cs="Arial"/>
          <w:i/>
          <w:color w:val="FF0000"/>
          <w:sz w:val="36"/>
          <w:szCs w:val="36"/>
          <w:lang w:val="ro-RO"/>
        </w:rPr>
        <w:t>k</w:t>
      </w:r>
      <w:r w:rsidRPr="00932973">
        <w:rPr>
          <w:rFonts w:ascii="Arial" w:hAnsi="Arial" w:cs="Arial"/>
          <w:color w:val="FF0000"/>
          <w:sz w:val="36"/>
          <w:szCs w:val="36"/>
          <w:lang w:val="ro-RO"/>
        </w:rPr>
        <w:t xml:space="preserve"> este constanta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elastică a resortului, iar </w:t>
      </w:r>
      <w:r w:rsidRPr="00932973">
        <w:rPr>
          <w:rFonts w:ascii="Arial" w:hAnsi="Arial" w:cs="Arial"/>
          <w:i/>
          <w:color w:val="FF0000"/>
          <w:sz w:val="36"/>
          <w:szCs w:val="36"/>
        </w:rPr>
        <w:sym w:font="Symbol" w:char="0061"/>
      </w:r>
      <w:r w:rsidRPr="00932973">
        <w:rPr>
          <w:rFonts w:ascii="Arial" w:hAnsi="Arial" w:cs="Arial"/>
          <w:i/>
          <w:color w:val="FF0000"/>
          <w:sz w:val="36"/>
          <w:szCs w:val="36"/>
          <w:lang w:val="ro-RO"/>
        </w:rPr>
        <w:t>,</w:t>
      </w:r>
      <w:r w:rsidRPr="00932973">
        <w:rPr>
          <w:rFonts w:ascii="Arial" w:hAnsi="Arial" w:cs="Arial"/>
          <w:color w:val="FF0000"/>
          <w:sz w:val="36"/>
          <w:szCs w:val="36"/>
          <w:lang w:val="ro-RO"/>
        </w:rPr>
        <w:t xml:space="preserve"> deplasarea unghiulară a indicatorului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. </w:t>
      </w:r>
    </w:p>
    <w:p w:rsidR="00D47A75" w:rsidRDefault="00D47A75" w:rsidP="00D47A75">
      <w:pPr>
        <w:ind w:firstLine="558"/>
        <w:rPr>
          <w:rFonts w:ascii="Arial" w:hAnsi="Arial" w:cs="Arial"/>
          <w:sz w:val="36"/>
          <w:szCs w:val="36"/>
          <w:lang w:val="ro-RO"/>
        </w:rPr>
      </w:pPr>
      <w:r w:rsidRPr="00AC250E">
        <w:rPr>
          <w:rFonts w:ascii="Arial" w:hAnsi="Arial" w:cs="Arial"/>
          <w:color w:val="FF0000"/>
          <w:sz w:val="36"/>
          <w:szCs w:val="36"/>
          <w:lang w:val="ro-RO"/>
        </w:rPr>
        <w:lastRenderedPageBreak/>
        <w:t>Cuplul activ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apare ca urmare a interacţiunii dintre mărimi electromagnetice situate pe partea fixă, respectiv pe partea mobilă a dispozitivului de măsurat. </w:t>
      </w:r>
    </w:p>
    <w:p w:rsidR="00D47A75" w:rsidRDefault="00D47A75" w:rsidP="00D47A75">
      <w:pPr>
        <w:ind w:firstLine="558"/>
        <w:rPr>
          <w:rFonts w:ascii="Arial" w:hAnsi="Arial" w:cs="Arial"/>
          <w:sz w:val="36"/>
          <w:szCs w:val="36"/>
          <w:lang w:val="ro-RO"/>
        </w:rPr>
      </w:pPr>
      <w:r w:rsidRPr="00AC250E">
        <w:rPr>
          <w:rFonts w:ascii="Arial" w:hAnsi="Arial" w:cs="Arial"/>
          <w:b/>
          <w:sz w:val="36"/>
          <w:szCs w:val="36"/>
          <w:lang w:val="ro-RO"/>
        </w:rPr>
        <w:t xml:space="preserve">Cuplul activ depinde de mărimea de măsurat </w:t>
      </w:r>
      <w:r w:rsidRPr="00AC250E">
        <w:rPr>
          <w:rFonts w:ascii="Arial" w:hAnsi="Arial" w:cs="Arial"/>
          <w:b/>
          <w:i/>
          <w:sz w:val="36"/>
          <w:szCs w:val="36"/>
          <w:lang w:val="ro-RO"/>
        </w:rPr>
        <w:t>x</w:t>
      </w:r>
      <w:r w:rsidRPr="00AC250E">
        <w:rPr>
          <w:rFonts w:ascii="Arial" w:hAnsi="Arial" w:cs="Arial"/>
          <w:b/>
          <w:sz w:val="36"/>
          <w:szCs w:val="36"/>
          <w:lang w:val="ro-RO"/>
        </w:rPr>
        <w:t>,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ceea ce se exprimă matematic: </w:t>
      </w:r>
      <w:r w:rsidRPr="00AC250E">
        <w:rPr>
          <w:rFonts w:ascii="Arial" w:hAnsi="Arial" w:cs="Arial"/>
          <w:i/>
          <w:color w:val="FF0000"/>
          <w:sz w:val="36"/>
          <w:szCs w:val="36"/>
          <w:lang w:val="ro-RO"/>
        </w:rPr>
        <w:t>M</w:t>
      </w:r>
      <w:r w:rsidRPr="00AC250E">
        <w:rPr>
          <w:rFonts w:ascii="Arial" w:hAnsi="Arial" w:cs="Arial"/>
          <w:i/>
          <w:color w:val="FF0000"/>
          <w:sz w:val="36"/>
          <w:szCs w:val="36"/>
          <w:vertAlign w:val="subscript"/>
          <w:lang w:val="ro-RO"/>
        </w:rPr>
        <w:t xml:space="preserve">a </w:t>
      </w:r>
      <w:r w:rsidRPr="00AC250E">
        <w:rPr>
          <w:rFonts w:ascii="Arial" w:hAnsi="Arial" w:cs="Arial"/>
          <w:color w:val="FF0000"/>
          <w:sz w:val="36"/>
          <w:szCs w:val="36"/>
          <w:lang w:val="ro-RO"/>
        </w:rPr>
        <w:t>= f(</w:t>
      </w:r>
      <w:r w:rsidRPr="00AC250E">
        <w:rPr>
          <w:rFonts w:ascii="Arial" w:hAnsi="Arial" w:cs="Arial"/>
          <w:i/>
          <w:color w:val="FF0000"/>
          <w:sz w:val="36"/>
          <w:szCs w:val="36"/>
          <w:lang w:val="ro-RO"/>
        </w:rPr>
        <w:t>x</w:t>
      </w:r>
      <w:r w:rsidRPr="00AC250E">
        <w:rPr>
          <w:rFonts w:ascii="Arial" w:hAnsi="Arial" w:cs="Arial"/>
          <w:color w:val="FF0000"/>
          <w:sz w:val="36"/>
          <w:szCs w:val="36"/>
          <w:lang w:val="ro-RO"/>
        </w:rPr>
        <w:t>).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</w:t>
      </w:r>
    </w:p>
    <w:p w:rsidR="00D47A75" w:rsidRDefault="00D47A75" w:rsidP="00D47A75">
      <w:pPr>
        <w:ind w:firstLine="558"/>
        <w:rPr>
          <w:rFonts w:ascii="Arial" w:hAnsi="Arial" w:cs="Arial"/>
          <w:sz w:val="36"/>
          <w:szCs w:val="36"/>
          <w:lang w:val="ro-RO"/>
        </w:rPr>
      </w:pPr>
      <w:r w:rsidRPr="001D2160">
        <w:rPr>
          <w:rFonts w:ascii="Arial" w:hAnsi="Arial" w:cs="Arial"/>
          <w:sz w:val="36"/>
          <w:szCs w:val="36"/>
          <w:lang w:val="ro-RO"/>
        </w:rPr>
        <w:t xml:space="preserve">Efectuând înlocuirile în </w:t>
      </w:r>
      <w:r w:rsidRPr="00AC250E">
        <w:rPr>
          <w:rFonts w:ascii="Arial" w:hAnsi="Arial" w:cs="Arial"/>
          <w:b/>
          <w:sz w:val="36"/>
          <w:szCs w:val="36"/>
          <w:lang w:val="ro-RO"/>
        </w:rPr>
        <w:t>condiţia de echilibru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</w:t>
      </w:r>
      <w:r>
        <w:rPr>
          <w:rFonts w:ascii="Arial" w:hAnsi="Arial" w:cs="Arial"/>
          <w:sz w:val="36"/>
          <w:szCs w:val="36"/>
          <w:lang w:val="ro-RO"/>
        </w:rPr>
        <w:br/>
      </w:r>
      <w:r w:rsidRPr="00AC250E">
        <w:rPr>
          <w:rFonts w:ascii="Arial" w:hAnsi="Arial" w:cs="Arial"/>
          <w:i/>
          <w:color w:val="FF0000"/>
          <w:sz w:val="36"/>
          <w:szCs w:val="36"/>
          <w:lang w:val="ro-RO"/>
        </w:rPr>
        <w:t>M</w:t>
      </w:r>
      <w:r w:rsidRPr="00AC250E">
        <w:rPr>
          <w:rFonts w:ascii="Arial" w:hAnsi="Arial" w:cs="Arial"/>
          <w:i/>
          <w:color w:val="FF0000"/>
          <w:sz w:val="36"/>
          <w:szCs w:val="36"/>
          <w:vertAlign w:val="subscript"/>
          <w:lang w:val="ro-RO"/>
        </w:rPr>
        <w:t>a</w:t>
      </w:r>
      <w:r w:rsidRPr="00AC250E">
        <w:rPr>
          <w:rFonts w:ascii="Arial" w:hAnsi="Arial" w:cs="Arial"/>
          <w:color w:val="FF0000"/>
          <w:sz w:val="36"/>
          <w:szCs w:val="36"/>
          <w:lang w:val="ro-RO"/>
        </w:rPr>
        <w:t xml:space="preserve"> = </w:t>
      </w:r>
      <w:r w:rsidRPr="00AC250E">
        <w:rPr>
          <w:rFonts w:ascii="Arial" w:hAnsi="Arial" w:cs="Arial"/>
          <w:i/>
          <w:color w:val="FF0000"/>
          <w:sz w:val="36"/>
          <w:szCs w:val="36"/>
          <w:lang w:val="ro-RO"/>
        </w:rPr>
        <w:t>M</w:t>
      </w:r>
      <w:r w:rsidRPr="00AC250E">
        <w:rPr>
          <w:rFonts w:ascii="Arial" w:hAnsi="Arial" w:cs="Arial"/>
          <w:i/>
          <w:color w:val="FF0000"/>
          <w:sz w:val="36"/>
          <w:szCs w:val="36"/>
          <w:vertAlign w:val="subscript"/>
          <w:lang w:val="ro-RO"/>
        </w:rPr>
        <w:t>r</w:t>
      </w:r>
      <w:r w:rsidRPr="001D2160">
        <w:rPr>
          <w:rFonts w:ascii="Arial" w:hAnsi="Arial" w:cs="Arial"/>
          <w:i/>
          <w:sz w:val="36"/>
          <w:szCs w:val="36"/>
          <w:lang w:val="ro-RO"/>
        </w:rPr>
        <w:t>,</w:t>
      </w:r>
      <w:r w:rsidRPr="001D2160">
        <w:rPr>
          <w:rFonts w:ascii="Arial" w:hAnsi="Arial" w:cs="Arial"/>
          <w:sz w:val="36"/>
          <w:szCs w:val="36"/>
          <w:vertAlign w:val="subscript"/>
          <w:lang w:val="ro-RO"/>
        </w:rPr>
        <w:t xml:space="preserve"> 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rezultă că </w:t>
      </w:r>
      <w:r>
        <w:rPr>
          <w:rFonts w:ascii="Arial" w:hAnsi="Arial" w:cs="Arial"/>
          <w:sz w:val="36"/>
          <w:szCs w:val="36"/>
          <w:lang w:val="ro-RO"/>
        </w:rPr>
        <w:t>:</w:t>
      </w:r>
    </w:p>
    <w:p w:rsidR="00D47A75" w:rsidRPr="001D2160" w:rsidRDefault="00D47A75" w:rsidP="00D47A75">
      <w:pPr>
        <w:ind w:firstLine="558"/>
        <w:rPr>
          <w:rFonts w:ascii="Arial" w:hAnsi="Arial" w:cs="Arial"/>
          <w:b/>
          <w:sz w:val="36"/>
          <w:szCs w:val="36"/>
          <w:lang w:val="ro-RO"/>
        </w:rPr>
      </w:pPr>
      <w:r w:rsidRPr="00AC250E">
        <w:rPr>
          <w:rFonts w:ascii="Arial" w:hAnsi="Arial" w:cs="Arial"/>
          <w:i/>
          <w:color w:val="FF0000"/>
          <w:sz w:val="36"/>
          <w:szCs w:val="36"/>
        </w:rPr>
        <w:sym w:font="Symbol" w:char="0061"/>
      </w:r>
      <w:r w:rsidRPr="00AC250E">
        <w:rPr>
          <w:rFonts w:ascii="Arial" w:hAnsi="Arial" w:cs="Arial"/>
          <w:color w:val="FF0000"/>
          <w:sz w:val="36"/>
          <w:szCs w:val="36"/>
          <w:lang w:val="ro-RO"/>
        </w:rPr>
        <w:t xml:space="preserve"> = F(</w:t>
      </w:r>
      <w:r w:rsidRPr="00AC250E">
        <w:rPr>
          <w:rFonts w:ascii="Arial" w:hAnsi="Arial" w:cs="Arial"/>
          <w:i/>
          <w:color w:val="FF0000"/>
          <w:sz w:val="36"/>
          <w:szCs w:val="36"/>
          <w:lang w:val="ro-RO"/>
        </w:rPr>
        <w:t>x</w:t>
      </w:r>
      <w:r w:rsidRPr="00AC250E">
        <w:rPr>
          <w:rFonts w:ascii="Arial" w:hAnsi="Arial" w:cs="Arial"/>
          <w:color w:val="FF0000"/>
          <w:sz w:val="36"/>
          <w:szCs w:val="36"/>
          <w:lang w:val="ro-RO"/>
        </w:rPr>
        <w:t>),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adică </w:t>
      </w:r>
      <w:r w:rsidRPr="001D2160">
        <w:rPr>
          <w:rFonts w:ascii="Arial" w:hAnsi="Arial" w:cs="Arial"/>
          <w:b/>
          <w:sz w:val="36"/>
          <w:szCs w:val="36"/>
          <w:lang w:val="ro-RO"/>
        </w:rPr>
        <w:t>poziţia indicatorului</w:t>
      </w:r>
      <w:r w:rsidRPr="001D2160">
        <w:rPr>
          <w:rFonts w:ascii="Arial" w:hAnsi="Arial" w:cs="Arial"/>
          <w:sz w:val="36"/>
          <w:szCs w:val="36"/>
          <w:lang w:val="ro-RO"/>
        </w:rPr>
        <w:t xml:space="preserve"> faţă de scara de repere </w:t>
      </w:r>
      <w:r w:rsidRPr="001D2160">
        <w:rPr>
          <w:rFonts w:ascii="Arial" w:hAnsi="Arial" w:cs="Arial"/>
          <w:b/>
          <w:sz w:val="36"/>
          <w:szCs w:val="36"/>
          <w:lang w:val="ro-RO"/>
        </w:rPr>
        <w:t>este funcţie de mărimea de măsurat.</w:t>
      </w:r>
    </w:p>
    <w:p w:rsidR="00D47A75" w:rsidRPr="001D2160" w:rsidRDefault="00D47A75" w:rsidP="00D47A75">
      <w:pPr>
        <w:rPr>
          <w:rFonts w:ascii="Arial" w:hAnsi="Arial" w:cs="Arial"/>
          <w:sz w:val="36"/>
          <w:szCs w:val="36"/>
          <w:lang w:val="ro-RO"/>
        </w:rPr>
      </w:pPr>
    </w:p>
    <w:p w:rsidR="00D47A75" w:rsidRPr="001D2160" w:rsidRDefault="00D47A75" w:rsidP="00D47A75">
      <w:pPr>
        <w:numPr>
          <w:ilvl w:val="0"/>
          <w:numId w:val="1"/>
        </w:numPr>
        <w:spacing w:before="120" w:after="120" w:line="276" w:lineRule="auto"/>
        <w:jc w:val="left"/>
        <w:rPr>
          <w:rFonts w:ascii="Arial" w:hAnsi="Arial" w:cs="Arial"/>
          <w:sz w:val="36"/>
          <w:szCs w:val="36"/>
          <w:lang w:val="ro-RO"/>
        </w:rPr>
      </w:pPr>
      <w:r w:rsidRPr="001D2160">
        <w:rPr>
          <w:rFonts w:ascii="Arial" w:hAnsi="Arial" w:cs="Arial"/>
          <w:sz w:val="36"/>
          <w:szCs w:val="36"/>
          <w:lang w:val="ro-RO"/>
        </w:rPr>
        <w:t>Cuplul activ produce mişcarea,</w:t>
      </w:r>
    </w:p>
    <w:p w:rsidR="00D47A75" w:rsidRPr="001D2160" w:rsidRDefault="00D47A75" w:rsidP="00D47A75">
      <w:pPr>
        <w:numPr>
          <w:ilvl w:val="0"/>
          <w:numId w:val="1"/>
        </w:numPr>
        <w:spacing w:before="120" w:after="120" w:line="276" w:lineRule="auto"/>
        <w:jc w:val="left"/>
        <w:rPr>
          <w:rFonts w:ascii="Arial" w:hAnsi="Arial" w:cs="Arial"/>
          <w:sz w:val="36"/>
          <w:szCs w:val="36"/>
          <w:lang w:val="ro-RO"/>
        </w:rPr>
      </w:pPr>
      <w:r w:rsidRPr="001D2160">
        <w:rPr>
          <w:rFonts w:ascii="Arial" w:hAnsi="Arial" w:cs="Arial"/>
          <w:sz w:val="36"/>
          <w:szCs w:val="36"/>
          <w:lang w:val="ro-RO"/>
        </w:rPr>
        <w:t xml:space="preserve">Cuplul rezistent se opune mişcării </w:t>
      </w:r>
    </w:p>
    <w:p w:rsidR="00D47A75" w:rsidRDefault="00D47A75" w:rsidP="00D47A75">
      <w:pPr>
        <w:numPr>
          <w:ilvl w:val="0"/>
          <w:numId w:val="1"/>
        </w:numPr>
        <w:spacing w:before="120" w:after="120" w:line="276" w:lineRule="auto"/>
        <w:jc w:val="left"/>
        <w:rPr>
          <w:rFonts w:ascii="Arial" w:hAnsi="Arial" w:cs="Arial"/>
          <w:sz w:val="36"/>
          <w:szCs w:val="36"/>
          <w:lang w:val="ro-RO"/>
        </w:rPr>
      </w:pPr>
      <w:r w:rsidRPr="001D2160">
        <w:rPr>
          <w:rFonts w:ascii="Arial" w:hAnsi="Arial" w:cs="Arial"/>
          <w:sz w:val="36"/>
          <w:szCs w:val="36"/>
          <w:lang w:val="ro-RO"/>
        </w:rPr>
        <w:t>Poziţia acului indicator este determinată de valoarea mărimii măsurată.</w:t>
      </w:r>
    </w:p>
    <w:p w:rsidR="00D47A75" w:rsidRDefault="00D47A75" w:rsidP="00D47A75">
      <w:pPr>
        <w:spacing w:before="120" w:after="120" w:line="276" w:lineRule="auto"/>
        <w:ind w:left="720"/>
        <w:jc w:val="left"/>
        <w:rPr>
          <w:rFonts w:ascii="Arial" w:hAnsi="Arial" w:cs="Arial"/>
          <w:sz w:val="36"/>
          <w:szCs w:val="36"/>
          <w:lang w:val="ro-RO"/>
        </w:rPr>
      </w:pPr>
    </w:p>
    <w:p w:rsidR="00966798" w:rsidRDefault="00966798">
      <w:bookmarkStart w:id="0" w:name="_GoBack"/>
      <w:bookmarkEnd w:id="0"/>
    </w:p>
    <w:sectPr w:rsidR="00966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59F"/>
      </v:shape>
    </w:pict>
  </w:numPicBullet>
  <w:abstractNum w:abstractNumId="0">
    <w:nsid w:val="02BA3936"/>
    <w:multiLevelType w:val="hybridMultilevel"/>
    <w:tmpl w:val="A9A00FCC"/>
    <w:lvl w:ilvl="0" w:tplc="0418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5"/>
    <w:rsid w:val="00966798"/>
    <w:rsid w:val="00D4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7A75"/>
    <w:pPr>
      <w:spacing w:before="120" w:after="120" w:line="276" w:lineRule="auto"/>
      <w:jc w:val="left"/>
    </w:pPr>
    <w:rPr>
      <w:rFonts w:ascii="Cambria" w:eastAsia="Calibri" w:hAnsi="Cambria"/>
      <w:sz w:val="2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47A75"/>
    <w:rPr>
      <w:rFonts w:ascii="Cambria" w:eastAsia="Calibri" w:hAnsi="Cambria" w:cs="Times New Roman"/>
      <w:sz w:val="20"/>
      <w:lang w:val="en-GB"/>
    </w:rPr>
  </w:style>
  <w:style w:type="paragraph" w:styleId="BodyText2">
    <w:name w:val="Body Text 2"/>
    <w:basedOn w:val="Normal"/>
    <w:link w:val="BodyText2Char"/>
    <w:rsid w:val="00D47A75"/>
    <w:pPr>
      <w:spacing w:before="120" w:after="120" w:line="480" w:lineRule="auto"/>
      <w:jc w:val="left"/>
    </w:pPr>
    <w:rPr>
      <w:rFonts w:ascii="Cambria" w:eastAsia="Calibri" w:hAnsi="Cambria"/>
      <w:sz w:val="20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47A75"/>
    <w:rPr>
      <w:rFonts w:ascii="Cambria" w:eastAsia="Calibri" w:hAnsi="Cambria" w:cs="Times New Roman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47A75"/>
    <w:pPr>
      <w:spacing w:before="120" w:after="120" w:line="276" w:lineRule="auto"/>
      <w:jc w:val="left"/>
    </w:pPr>
    <w:rPr>
      <w:rFonts w:ascii="Cambria" w:eastAsia="Calibri" w:hAnsi="Cambria"/>
      <w:sz w:val="2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D47A75"/>
    <w:rPr>
      <w:rFonts w:ascii="Cambria" w:eastAsia="Calibri" w:hAnsi="Cambria" w:cs="Times New Roman"/>
      <w:sz w:val="20"/>
      <w:lang w:val="en-GB"/>
    </w:rPr>
  </w:style>
  <w:style w:type="paragraph" w:styleId="BodyText2">
    <w:name w:val="Body Text 2"/>
    <w:basedOn w:val="Normal"/>
    <w:link w:val="BodyText2Char"/>
    <w:rsid w:val="00D47A75"/>
    <w:pPr>
      <w:spacing w:before="120" w:after="120" w:line="480" w:lineRule="auto"/>
      <w:jc w:val="left"/>
    </w:pPr>
    <w:rPr>
      <w:rFonts w:ascii="Cambria" w:eastAsia="Calibri" w:hAnsi="Cambria"/>
      <w:sz w:val="20"/>
      <w:szCs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D47A75"/>
    <w:rPr>
      <w:rFonts w:ascii="Cambria" w:eastAsia="Calibri" w:hAnsi="Cambria" w:cs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2020-03-30T17:09:00Z</dcterms:created>
  <dcterms:modified xsi:type="dcterms:W3CDTF">2020-03-30T17:19:00Z</dcterms:modified>
</cp:coreProperties>
</file>